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 (BIO-DATA)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Name - </w:t>
      </w:r>
      <w:r w:rsidDel="00000000" w:rsidR="00000000" w:rsidRPr="00000000">
        <w:rPr>
          <w:sz w:val="24"/>
          <w:szCs w:val="24"/>
          <w:rtl w:val="0"/>
        </w:rPr>
        <w:t xml:space="preserve">semon kaur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 -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semonvirdi7777@gmail.com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Father’s name -  Mr. Arvinder singh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Address - 1/10374 A west gorakh park, gali no. 1G, shahdara, delhi-32.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 number – 9650823716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 of birth - 10th October, 2003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Marital status - single.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Qualification –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pass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Skills – excellent communication skills, sincerity, ability to convince and influence people.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Languages – English, Hindi and Punjabi.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monvirdi7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